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E8B" w:rsidRPr="006A7E8B" w:rsidRDefault="006A7E8B" w:rsidP="00D95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6A7E8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Генеральные штаты</w:t>
      </w:r>
    </w:p>
    <w:p w:rsidR="00D954A9" w:rsidRDefault="006A7E8B" w:rsidP="00D954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A7E8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6A7E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6A7E8B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Первые </w:t>
      </w:r>
      <w:r w:rsidRPr="006A7E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собрания сословного представительства - штаты</w:t>
      </w:r>
      <w:r w:rsidRPr="006A7E8B">
        <w:rPr>
          <w:rFonts w:ascii="Times New Roman" w:eastAsia="Times New Roman" w:hAnsi="Times New Roman" w:cs="Times New Roman"/>
          <w:color w:val="000000"/>
          <w:sz w:val="24"/>
          <w:szCs w:val="24"/>
        </w:rPr>
        <w:t> (от франц. «</w:t>
      </w:r>
      <w:proofErr w:type="spellStart"/>
      <w:r w:rsidRPr="006A7E8B">
        <w:rPr>
          <w:rFonts w:ascii="Times New Roman" w:eastAsia="Times New Roman" w:hAnsi="Times New Roman" w:cs="Times New Roman"/>
          <w:color w:val="000000"/>
          <w:sz w:val="24"/>
          <w:szCs w:val="24"/>
        </w:rPr>
        <w:t>etat</w:t>
      </w:r>
      <w:proofErr w:type="spellEnd"/>
      <w:r w:rsidRPr="006A7E8B">
        <w:rPr>
          <w:rFonts w:ascii="Times New Roman" w:eastAsia="Times New Roman" w:hAnsi="Times New Roman" w:cs="Times New Roman"/>
          <w:color w:val="000000"/>
          <w:sz w:val="24"/>
          <w:szCs w:val="24"/>
        </w:rPr>
        <w:t>» - сословия) возникли еще в XIII в. в отдельных провинциях.</w:t>
      </w:r>
      <w:proofErr w:type="gramEnd"/>
      <w:r w:rsidRPr="006A7E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 были периодически созывавшиеся собрания высшего духовенства, сеньоров, мэров городов соответствующей провинции. Штаты рассматривали различные вопросы, главным из которых было утверждение единовременных денежных сборов - «помощей». На первых порах провинциальные штаты созывались местными правителями и содействовали консолидации отдельных областей. Но очень скоро они оказались под контролем короля. В 1302 г. впервые было созвано общефранцузское собрание сословий. Его стали называть </w:t>
      </w:r>
      <w:r w:rsidRPr="006A7E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Генеральными штатами</w:t>
      </w:r>
      <w:r w:rsidRPr="006A7E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отличие от штатов в отдельных провинциях. События последующих десятилетий (Столетняя война, крестьянские и городские восстания) превратили Генеральные штаты в важнейший орган государства. Тогда и сложилась их структура.</w:t>
      </w:r>
    </w:p>
    <w:p w:rsidR="005B34FF" w:rsidRPr="00AF7C63" w:rsidRDefault="00D954A9" w:rsidP="00D954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6A7E8B" w:rsidRPr="006A7E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B34FF"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Каждое </w:t>
      </w:r>
      <w:r w:rsidR="005B34FF" w:rsidRPr="005B3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сословие</w:t>
      </w:r>
      <w:r w:rsidR="005B34FF"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было представлено отдельной палатой. Первая палата состояла из высшего духовенства. Во вторую посылались выборные от дворянства. Причем наиболее знатные (герцоги, графы) в состав палаты не входили. Они, как непосредственные вассалы короля, принимали участие в выработке решений в составе королевской курии. Третье сословие выбирало своих депутатов. Как </w:t>
      </w:r>
      <w:r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правило,</w:t>
      </w:r>
      <w:r w:rsidR="005B34FF"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выборах участвовал городской патрициат, депутатами были мэры и эшевены (члены городских советов). Все вопросы рассматривались раздельно по палатам, где решение выносилось простым большинством голосов. Утверждалось решение всеми палатами, причем каждая палата имела</w:t>
      </w:r>
      <w:r w:rsidR="00AF7C6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B34FF"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только один голос.</w:t>
      </w:r>
    </w:p>
    <w:p w:rsidR="005B34FF" w:rsidRPr="005B34FF" w:rsidRDefault="00D954A9" w:rsidP="005B34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7C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B34FF"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</w:t>
      </w:r>
      <w:r w:rsidR="00AF7C6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B34FF"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привилегированные сословия всегда имели гарантированное большинство. Генеральные штаты созывались по усмотрению короля. Но поскольку введение новых налогов и единовременных сборов требовало предварительного согласия Генеральных штатов и, в частности, согласия «третьего сословиям, короли вынуждены были обращаться к ним довольно часто. Духовенство и дворянство от налогов было освобождено (имели «налоговый иммунитет»). Они давали лишь согласие на обложение «третьего сословия».</w:t>
      </w:r>
    </w:p>
    <w:p w:rsidR="005B34FF" w:rsidRPr="005B34FF" w:rsidRDefault="00D954A9" w:rsidP="005B34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5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5B34FF"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>Королевская власть часто добивалась от Генеральных штатов нужного ей решения. Но были моменты, когда «третье сословие» могло видеть в них нечто большее, чем утверждение новых налогов. В 1357 г., когда страна переживала один из наиболее глубоких политических кризисов в своей истории, был издан ордонанс (указ), ставший впоследствии известным как «Великий мартовский ордонанс 1357 г.». В соответствии с этим документом сессии Генеральных штатов должны были проводиться два раза в год. Для их созыва не требовалось предварительной санкции короля. Генеральные штаты не только имели исключительное право на введение новых налогов, но и контролировали расходы правительства. Только с их согласия можно было заключить мир и объявить войну. Они назначили специальных советников короля.</w:t>
      </w:r>
    </w:p>
    <w:p w:rsidR="005B34FF" w:rsidRPr="005B34FF" w:rsidRDefault="005B34FF" w:rsidP="00D954A9">
      <w:pPr>
        <w:shd w:val="clear" w:color="auto" w:fill="FFFFFF"/>
        <w:tabs>
          <w:tab w:val="left" w:pos="7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D954A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B3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Великий мартовский ордонанс</w:t>
      </w:r>
      <w:r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> был вершиной временного роста правомочий Генеральных штатов. Добившись от них согласия на введение постоянных налогов, правительство сделало все, чтобы ордонанс не был претворен в жизнь. И это ему удалось.</w:t>
      </w:r>
    </w:p>
    <w:p w:rsidR="00A66A85" w:rsidRPr="005B34FF" w:rsidRDefault="005B34FF" w:rsidP="00D954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Последовавшее вскоре победоносное окончание Столетней войны содействовало дальнейшему укреплению королевской власти. В ее распоряжении была большая наемная армия, бюрократический аппарат управления, которые содержались за счет постоянных налогов взимаемых теперь без предварительного одобрения Генеральных штатов. Власть короля распространялась на территорию, почти равную современной Франции. С точки зрения правящих кругов Генеральные штаты выполнили предназначавшуюся им роль. Начиная с XV в., Генеральные штаты перестают созываться (в XVII </w:t>
      </w:r>
      <w:proofErr w:type="gramStart"/>
      <w:r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>они</w:t>
      </w:r>
      <w:proofErr w:type="gramEnd"/>
      <w:r w:rsidRPr="005B3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были созваны 1 раз, в XVIII в. — тоже 1 раз). Взамен их правительство начинает изредка, по своему усмотрению, созывать собрание нотаблей (именитых подданных). Но это учреждение имело чисто совещательные функции.</w:t>
      </w:r>
    </w:p>
    <w:sectPr w:rsidR="00A66A85" w:rsidRPr="005B34FF" w:rsidSect="0019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6A7E8B"/>
    <w:rsid w:val="000F6C5B"/>
    <w:rsid w:val="001959D9"/>
    <w:rsid w:val="005B34FF"/>
    <w:rsid w:val="006A7E8B"/>
    <w:rsid w:val="00A66A85"/>
    <w:rsid w:val="00AF7C63"/>
    <w:rsid w:val="00D95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34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6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6199F-CD26-4399-89A1-47E5E4F2E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6</cp:revision>
  <dcterms:created xsi:type="dcterms:W3CDTF">2020-03-28T22:10:00Z</dcterms:created>
  <dcterms:modified xsi:type="dcterms:W3CDTF">2020-06-09T06:15:00Z</dcterms:modified>
</cp:coreProperties>
</file>